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44"/>
          <w:szCs w:val="44"/>
        </w:rPr>
        <w:t>台州市医疗保障局医保基金第三方大数据监管服务项目报价单</w:t>
      </w:r>
    </w:p>
    <w:p>
      <w:pPr>
        <w:snapToGrid w:val="0"/>
        <w:spacing w:line="580" w:lineRule="exact"/>
        <w:rPr>
          <w:rFonts w:hint="eastAsia" w:ascii="仿宋_GB2312" w:eastAsia="仿宋_GB2312"/>
          <w:kern w:val="0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台州市医疗保障局：</w:t>
      </w:r>
    </w:p>
    <w:p>
      <w:pPr>
        <w:snapToGrid w:val="0"/>
        <w:spacing w:line="58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2316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委托内容</w:t>
            </w: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总价（大写）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总价（小写）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台州市医疗保障局医保基金第三方大数据监管服务项目</w:t>
            </w: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58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备注：本报价单不得涂改。</w:t>
      </w:r>
    </w:p>
    <w:p>
      <w:pPr>
        <w:widowControl/>
        <w:snapToGrid w:val="0"/>
        <w:spacing w:line="58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</w:t>
      </w:r>
    </w:p>
    <w:p>
      <w:pPr>
        <w:widowControl/>
        <w:snapToGrid w:val="0"/>
        <w:spacing w:line="58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spacing w:line="580" w:lineRule="exact"/>
        <w:ind w:firstLine="1760" w:firstLineChars="5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单位全称（公章）：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napToGrid w:val="0"/>
        <w:spacing w:line="580" w:lineRule="exact"/>
        <w:ind w:firstLine="1760" w:firstLineChars="550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报名单位法定代表人（签字）：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napToGrid w:val="0"/>
        <w:spacing w:line="58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日            期：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202</w:t>
      </w:r>
      <w:r>
        <w:rPr>
          <w:rFonts w:hint="default" w:ascii="仿宋_GB2312" w:eastAsia="仿宋_GB2312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default" w:ascii="仿宋_GB2312" w:eastAsia="仿宋_GB2312"/>
          <w:kern w:val="0"/>
          <w:sz w:val="32"/>
          <w:szCs w:val="32"/>
          <w:lang w:val="e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月 日</w:t>
      </w:r>
    </w:p>
    <w:p>
      <w:pPr>
        <w:widowControl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jdlMDgxOWI3ZmExZDU4NDRmNmQ3MDFmNWE5ZTMifQ=="/>
  </w:docVars>
  <w:rsids>
    <w:rsidRoot w:val="25463AC8"/>
    <w:rsid w:val="254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2023-09-14T09:38:00Z</dcterms:created>
  <dc:creator>微信用户</dc:creator>
  <cp:lastModifiedBy>微信用户</cp:lastModifiedBy>
  <dcterms:modified xsi:type="dcterms:W3CDTF">2023-09-14T09:38:12Z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ABEF899D299049CC9E8EDED90AC167A7_11</vt:lpwstr>
  </property>
</Properties>
</file>